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/>
        </w:rPr>
      </w:pPr>
    </w:p>
    <w:p>
      <w:pPr>
        <w:widowControl/>
        <w:shd w:val="clear" w:color="auto" w:fill="FFFFFF"/>
        <w:spacing w:line="590" w:lineRule="exact"/>
        <w:jc w:val="center"/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36"/>
          <w:szCs w:val="36"/>
          <w:lang w:val="en-US" w:eastAsia="zh-CN"/>
        </w:rPr>
        <w:t>首届中国自贸试验区服务贸易开放与制度创新论坛</w:t>
      </w:r>
    </w:p>
    <w:p>
      <w:pPr>
        <w:widowControl/>
        <w:shd w:val="clear" w:color="auto" w:fill="FFFFFF"/>
        <w:spacing w:line="590" w:lineRule="exact"/>
        <w:jc w:val="center"/>
        <w:rPr>
          <w:rFonts w:hint="eastAsia" w:ascii="微软雅黑" w:hAnsi="微软雅黑" w:eastAsia="微软雅黑" w:cs="宋体"/>
          <w:color w:val="3E3E3E"/>
          <w:spacing w:val="8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30"/>
          <w:szCs w:val="30"/>
          <w:lang w:eastAsia="zh-CN"/>
        </w:rPr>
        <w:t>征文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30"/>
          <w:szCs w:val="30"/>
        </w:rPr>
        <w:t>通知</w:t>
      </w:r>
    </w:p>
    <w:p>
      <w:pPr>
        <w:widowControl/>
        <w:spacing w:line="59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5" o:spt="1" style="height:1.5pt;width:0pt;" fillcolor="#3E3E3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hd w:val="clear" w:color="auto" w:fill="FFFFFF"/>
        <w:spacing w:line="590" w:lineRule="exact"/>
        <w:jc w:val="center"/>
        <w:rPr>
          <w:rFonts w:hint="eastAsia" w:ascii="微软雅黑" w:hAnsi="微软雅黑" w:eastAsia="微软雅黑" w:cs="宋体"/>
          <w:color w:val="3E3E3E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  <w:t>中国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  <w:t xml:space="preserve"> 海口</w:t>
      </w:r>
    </w:p>
    <w:p>
      <w:pPr>
        <w:widowControl/>
        <w:shd w:val="clear" w:color="auto" w:fill="FFFFFF"/>
        <w:spacing w:line="590" w:lineRule="exact"/>
        <w:jc w:val="center"/>
        <w:rPr>
          <w:rFonts w:hint="default" w:ascii="微软雅黑" w:hAnsi="微软雅黑" w:eastAsia="微软雅黑" w:cs="宋体"/>
          <w:color w:val="3E3E3E"/>
          <w:spacing w:val="8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  <w:highlight w:val="none"/>
          <w:lang w:val="en-US" w:eastAsia="zh-CN"/>
        </w:rPr>
        <w:t>21-22日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服务贸易是我国扩大开放、拓展发展空间的重要着力点和增长点，已成为推动全面深化改革开放、促进整体经济平衡、实现可持续发展的新动力。</w:t>
      </w:r>
      <w:r>
        <w:rPr>
          <w:rFonts w:hint="eastAsia" w:asciiTheme="minorEastAsia" w:hAnsiTheme="minorEastAsia"/>
          <w:sz w:val="24"/>
          <w:szCs w:val="24"/>
          <w:lang w:eastAsia="zh-CN"/>
        </w:rPr>
        <w:t>值此《</w:t>
      </w:r>
      <w:r>
        <w:rPr>
          <w:rFonts w:hint="eastAsia" w:asciiTheme="minorEastAsia" w:hAnsiTheme="minorEastAsia"/>
          <w:sz w:val="24"/>
          <w:szCs w:val="24"/>
        </w:rPr>
        <w:t>中国（海南）自由贸易试验区总体方案</w:t>
      </w:r>
      <w:r>
        <w:rPr>
          <w:rFonts w:hint="eastAsia" w:asciiTheme="minorEastAsia" w:hAnsiTheme="minorEastAsia"/>
          <w:sz w:val="24"/>
          <w:szCs w:val="24"/>
          <w:lang w:eastAsia="zh-CN"/>
        </w:rPr>
        <w:t>》即将发布一周年之际，</w:t>
      </w:r>
      <w:r>
        <w:rPr>
          <w:rFonts w:hint="eastAsia" w:asciiTheme="minorEastAsia" w:hAnsiTheme="minorEastAsia"/>
          <w:sz w:val="24"/>
          <w:szCs w:val="24"/>
        </w:rPr>
        <w:t>为加强学术交流与对外合作，充分整合学科资源，共同探讨</w:t>
      </w:r>
      <w:r>
        <w:rPr>
          <w:rFonts w:hint="eastAsia" w:asciiTheme="minorEastAsia" w:hAnsiTheme="minorEastAsia"/>
          <w:sz w:val="24"/>
          <w:szCs w:val="24"/>
          <w:lang w:eastAsia="zh-CN"/>
        </w:rPr>
        <w:t>海南</w:t>
      </w:r>
      <w:r>
        <w:rPr>
          <w:rFonts w:hint="eastAsia" w:asciiTheme="minorEastAsia" w:hAnsiTheme="minorEastAsia"/>
          <w:sz w:val="24"/>
          <w:szCs w:val="24"/>
        </w:rPr>
        <w:t>当前</w:t>
      </w:r>
      <w:r>
        <w:rPr>
          <w:rFonts w:hint="eastAsia" w:asciiTheme="minorEastAsia" w:hAnsiTheme="minorEastAsia"/>
          <w:sz w:val="24"/>
          <w:szCs w:val="24"/>
          <w:lang w:eastAsia="zh-CN"/>
        </w:rPr>
        <w:t>服务贸易创新发展</w:t>
      </w:r>
      <w:r>
        <w:rPr>
          <w:rFonts w:hint="eastAsia" w:asciiTheme="minorEastAsia" w:hAnsiTheme="minorEastAsia"/>
          <w:sz w:val="24"/>
          <w:szCs w:val="24"/>
        </w:rPr>
        <w:t>与</w:t>
      </w:r>
      <w:r>
        <w:rPr>
          <w:rFonts w:hint="eastAsia" w:asciiTheme="minorEastAsia" w:hAnsiTheme="minorEastAsia"/>
          <w:sz w:val="24"/>
          <w:szCs w:val="24"/>
          <w:lang w:eastAsia="zh-CN"/>
        </w:rPr>
        <w:t>自贸试验区与中国特色自贸港建设思路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  <w:lang w:eastAsia="zh-CN"/>
        </w:rPr>
        <w:t>加快构建海南省</w:t>
      </w:r>
      <w:r>
        <w:rPr>
          <w:rFonts w:hint="default" w:asciiTheme="minorEastAsia" w:hAnsiTheme="minorEastAsia"/>
          <w:sz w:val="24"/>
          <w:szCs w:val="24"/>
        </w:rPr>
        <w:t>开放型经济新体制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  <w:lang w:eastAsia="zh-CN"/>
        </w:rPr>
        <w:t>海南</w:t>
      </w:r>
      <w:r>
        <w:rPr>
          <w:rFonts w:hint="eastAsia" w:asciiTheme="minorEastAsia" w:hAnsiTheme="minorEastAsia"/>
          <w:sz w:val="24"/>
          <w:szCs w:val="24"/>
        </w:rPr>
        <w:t>大学决定与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国研智库</w:t>
      </w:r>
      <w:r>
        <w:rPr>
          <w:rFonts w:hint="eastAsia" w:asciiTheme="minorEastAsia" w:hAnsiTheme="minorEastAsia"/>
          <w:sz w:val="24"/>
          <w:szCs w:val="24"/>
        </w:rPr>
        <w:t>商务部国际贸易经济合作研究院、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国研智库、</w:t>
      </w:r>
      <w:r>
        <w:rPr>
          <w:rFonts w:hint="eastAsia" w:asciiTheme="minorEastAsia" w:hAnsiTheme="minorEastAsia"/>
          <w:sz w:val="24"/>
          <w:szCs w:val="24"/>
          <w:lang w:eastAsia="zh-CN"/>
        </w:rPr>
        <w:t>海南省商务厅</w:t>
      </w:r>
      <w:r>
        <w:rPr>
          <w:rFonts w:hint="eastAsia" w:asciiTheme="minorEastAsia" w:hAnsiTheme="minorEastAsia"/>
          <w:sz w:val="24"/>
          <w:szCs w:val="24"/>
        </w:rPr>
        <w:t>，联合举办“首届中国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自贸试验区</w:t>
      </w:r>
      <w:r>
        <w:rPr>
          <w:rFonts w:hint="eastAsia" w:asciiTheme="minorEastAsia" w:hAnsiTheme="minorEastAsia"/>
          <w:sz w:val="24"/>
          <w:szCs w:val="24"/>
        </w:rPr>
        <w:t>服务贸易开放与制度创新论坛</w:t>
      </w:r>
      <w:r>
        <w:rPr>
          <w:rFonts w:hint="eastAsia" w:asciiTheme="minorEastAsia" w:hAnsiTheme="minorEastAsia"/>
          <w:sz w:val="24"/>
          <w:szCs w:val="24"/>
          <w:lang w:eastAsia="zh-CN"/>
        </w:rPr>
        <w:t>”，论坛拟于2019年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  <w:lang w:eastAsia="zh-CN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20-21日</w:t>
      </w:r>
      <w:r>
        <w:rPr>
          <w:rFonts w:hint="eastAsia" w:asciiTheme="minorEastAsia" w:hAnsiTheme="minorEastAsia"/>
          <w:sz w:val="24"/>
          <w:szCs w:val="24"/>
          <w:lang w:eastAsia="zh-CN"/>
        </w:rPr>
        <w:t>在海南大学（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海南</w:t>
      </w:r>
      <w:r>
        <w:rPr>
          <w:rFonts w:hint="eastAsia" w:asciiTheme="minorEastAsia" w:hAnsiTheme="minorEastAsia"/>
          <w:sz w:val="24"/>
          <w:szCs w:val="24"/>
          <w:lang w:eastAsia="zh-CN"/>
        </w:rPr>
        <w:t>海口）召开。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本次论坛将邀请服务贸易领域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重要</w:t>
      </w:r>
      <w:r>
        <w:rPr>
          <w:rFonts w:hint="eastAsia" w:asciiTheme="minorEastAsia" w:hAnsiTheme="minorEastAsia"/>
          <w:sz w:val="24"/>
          <w:szCs w:val="24"/>
          <w:lang w:eastAsia="zh-CN"/>
        </w:rPr>
        <w:t>学者做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主旨</w:t>
      </w:r>
      <w:r>
        <w:rPr>
          <w:rFonts w:hint="eastAsia" w:asciiTheme="minorEastAsia" w:hAnsiTheme="minorEastAsia"/>
          <w:sz w:val="24"/>
          <w:szCs w:val="24"/>
          <w:lang w:eastAsia="zh-CN"/>
        </w:rPr>
        <w:t>报告，并展开专题研讨交流，旨在为服务贸易领域的专家、学者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搭建</w:t>
      </w:r>
      <w:r>
        <w:rPr>
          <w:rFonts w:hint="eastAsia" w:asciiTheme="minorEastAsia" w:hAnsiTheme="minorEastAsia"/>
          <w:sz w:val="24"/>
          <w:szCs w:val="24"/>
          <w:lang w:eastAsia="zh-CN"/>
        </w:rPr>
        <w:t>高层次的学术交流平台。为配合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本次高峰</w:t>
      </w:r>
      <w:r>
        <w:rPr>
          <w:rFonts w:hint="eastAsia" w:asciiTheme="minorEastAsia" w:hAnsiTheme="minorEastAsia"/>
          <w:sz w:val="24"/>
          <w:szCs w:val="24"/>
          <w:lang w:eastAsia="zh-CN"/>
        </w:rPr>
        <w:t>论坛召开，现面向全国服务贸易领域学者征集与论坛主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题</w:t>
      </w:r>
      <w:r>
        <w:rPr>
          <w:rFonts w:hint="eastAsia" w:asciiTheme="minorEastAsia" w:hAnsiTheme="minorEastAsia"/>
          <w:sz w:val="24"/>
          <w:szCs w:val="24"/>
          <w:lang w:eastAsia="zh-CN"/>
        </w:rPr>
        <w:t>相关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的学术</w:t>
      </w:r>
      <w:r>
        <w:rPr>
          <w:rFonts w:hint="eastAsia" w:asciiTheme="minorEastAsia" w:hAnsiTheme="minorEastAsia"/>
          <w:sz w:val="24"/>
          <w:szCs w:val="24"/>
          <w:lang w:eastAsia="zh-CN"/>
        </w:rPr>
        <w:t>论文。本次论坛也得到《世界经济》《中国工业经济》等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多家权威期刊</w:t>
      </w:r>
      <w:r>
        <w:rPr>
          <w:rFonts w:hint="eastAsia" w:asciiTheme="minorEastAsia" w:hAnsiTheme="minorEastAsia"/>
          <w:sz w:val="24"/>
          <w:szCs w:val="24"/>
          <w:lang w:eastAsia="zh-CN"/>
        </w:rPr>
        <w:t>的大力支持。论坛组委会将组织专家对投稿论文进行评选，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评</w:t>
      </w:r>
      <w:r>
        <w:rPr>
          <w:rFonts w:hint="eastAsia" w:asciiTheme="minorEastAsia" w:hAnsiTheme="minorEastAsia"/>
          <w:sz w:val="24"/>
          <w:szCs w:val="24"/>
          <w:lang w:eastAsia="zh-CN"/>
        </w:rPr>
        <w:t>选出优秀论文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若干篇，给予相应奖励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部分</w:t>
      </w:r>
      <w:r>
        <w:rPr>
          <w:rFonts w:hint="eastAsia" w:asciiTheme="minorEastAsia" w:hAnsiTheme="minorEastAsia"/>
          <w:sz w:val="24"/>
          <w:szCs w:val="24"/>
          <w:lang w:eastAsia="zh-CN"/>
        </w:rPr>
        <w:t>优秀论文将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优先推荐给支持期刊进入</w:t>
      </w:r>
      <w:r>
        <w:rPr>
          <w:rFonts w:hint="eastAsia" w:asciiTheme="minorEastAsia" w:hAnsiTheme="minorEastAsia"/>
          <w:sz w:val="24"/>
          <w:szCs w:val="24"/>
          <w:lang w:eastAsia="zh-CN"/>
        </w:rPr>
        <w:t>匿名评审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程序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  <w:t>征文主题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中国</w:t>
      </w:r>
      <w:r>
        <w:rPr>
          <w:rFonts w:hint="eastAsia" w:asciiTheme="minorEastAsia" w:hAnsiTheme="minorEastAsia"/>
          <w:sz w:val="24"/>
          <w:szCs w:val="24"/>
        </w:rPr>
        <w:t>服务贸易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开放、制度</w:t>
      </w:r>
      <w:r>
        <w:rPr>
          <w:rFonts w:hint="eastAsia" w:asciiTheme="minorEastAsia" w:hAnsiTheme="minorEastAsia"/>
          <w:sz w:val="24"/>
          <w:szCs w:val="24"/>
          <w:lang w:eastAsia="zh-CN"/>
        </w:rPr>
        <w:t>创新与海南自由贸易试验区建设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  <w:t>选题范围（包括但不限于）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服务贸易便利化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服贸贸易自由化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服务经济发展与服务贸易开放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/>
          <w:sz w:val="24"/>
          <w:szCs w:val="24"/>
          <w:lang w:val="en-US" w:eastAsia="zh-CN"/>
        </w:rPr>
        <w:t>全球价值链与服务贸易开放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自由贸易试验区制度创新与服务贸易开放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自由贸易试验区营商环境与服务贸易开放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金融创新与服务贸易开放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数字经济与服务贸易开放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旅游经济与旅游服务贸易开放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自由贸易试验区与中国特色自由贸易港制度创新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中国特色自由贸易港探索中的服务贸易创新发展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  <w:t>征文要求及提交方式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论文尚未公开发表，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000字</w:t>
      </w:r>
      <w:r>
        <w:rPr>
          <w:rFonts w:hint="eastAsia" w:asciiTheme="minorEastAsia" w:hAnsiTheme="minorEastAsia"/>
          <w:sz w:val="24"/>
          <w:szCs w:val="24"/>
          <w:lang w:eastAsia="zh-CN"/>
        </w:rPr>
        <w:t>以上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征文和报名截止日期：2019年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报名、投稿邮箱：fwmykf@126.com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投稿</w:t>
      </w:r>
      <w:r>
        <w:rPr>
          <w:rFonts w:hint="eastAsia" w:asciiTheme="minorEastAsia" w:hAnsiTheme="minorEastAsia"/>
          <w:sz w:val="24"/>
          <w:szCs w:val="24"/>
        </w:rPr>
        <w:t>邮件主题注明“服务贸易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开放与制度</w:t>
      </w:r>
      <w:r>
        <w:rPr>
          <w:rFonts w:hint="eastAsia" w:asciiTheme="minorEastAsia" w:hAnsiTheme="minorEastAsia"/>
          <w:sz w:val="24"/>
          <w:szCs w:val="24"/>
          <w:lang w:eastAsia="zh-CN"/>
        </w:rPr>
        <w:t>创新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论坛</w:t>
      </w:r>
      <w:r>
        <w:rPr>
          <w:rFonts w:hint="eastAsia" w:asciiTheme="minorEastAsia" w:hAnsiTheme="minorEastAsia"/>
          <w:sz w:val="24"/>
          <w:szCs w:val="24"/>
        </w:rPr>
        <w:t>+第一作者(或拟参会人员)姓名”。论文首页务必注明全部作者的联系方式(手机号和电子邮箱)。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正式</w:t>
      </w:r>
      <w:r>
        <w:rPr>
          <w:rFonts w:hint="eastAsia" w:asciiTheme="minorEastAsia" w:hAnsiTheme="minorEastAsia"/>
          <w:sz w:val="24"/>
          <w:szCs w:val="24"/>
        </w:rPr>
        <w:t>会议通知和参会回执将以邮件形式发送至参会嘉宾投稿所用邮箱。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微软雅黑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  <w:t>其他相关事宜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会</w:t>
      </w:r>
      <w:r>
        <w:rPr>
          <w:rFonts w:hint="eastAsia" w:asciiTheme="minorEastAsia" w:hAnsiTheme="minorEastAsia"/>
          <w:sz w:val="24"/>
          <w:szCs w:val="24"/>
          <w:lang w:eastAsia="zh-CN"/>
        </w:rPr>
        <w:t xml:space="preserve">议地址：海南 </w:t>
      </w:r>
      <w:r>
        <w:rPr>
          <w:rFonts w:hint="eastAsia" w:asciiTheme="minorEastAsia" w:hAnsiTheme="minorEastAsia"/>
          <w:sz w:val="24"/>
          <w:szCs w:val="24"/>
          <w:lang w:eastAsia="zh-CN"/>
        </w:rPr>
        <w:t>海口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会议费用：会议不收取会务费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参会者的往返</w:t>
      </w:r>
      <w:r>
        <w:rPr>
          <w:rFonts w:hint="eastAsia" w:asciiTheme="minorEastAsia" w:hAnsiTheme="minorEastAsia"/>
          <w:sz w:val="24"/>
          <w:szCs w:val="24"/>
          <w:lang w:eastAsia="zh-CN"/>
        </w:rPr>
        <w:t>交通和住宿费用自理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论坛</w:t>
      </w:r>
      <w:r>
        <w:rPr>
          <w:rFonts w:hint="eastAsia" w:asciiTheme="minorEastAsia" w:hAnsiTheme="minorEastAsia"/>
          <w:sz w:val="24"/>
          <w:szCs w:val="24"/>
          <w:lang w:eastAsia="zh-CN"/>
        </w:rPr>
        <w:t>主办方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将为参会者</w:t>
      </w:r>
      <w:r>
        <w:rPr>
          <w:rFonts w:hint="eastAsia" w:asciiTheme="minorEastAsia" w:hAnsiTheme="minorEastAsia"/>
          <w:sz w:val="24"/>
          <w:szCs w:val="24"/>
          <w:lang w:eastAsia="zh-CN"/>
        </w:rPr>
        <w:t>提供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会务</w:t>
      </w:r>
      <w:r>
        <w:rPr>
          <w:rFonts w:hint="eastAsia" w:asciiTheme="minorEastAsia" w:hAnsiTheme="minorEastAsia"/>
          <w:sz w:val="24"/>
          <w:szCs w:val="24"/>
          <w:lang w:eastAsia="zh-CN"/>
        </w:rPr>
        <w:t>餐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并承担优秀论文作者会议期间住宿费（每篇论文仅限1人）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会议联络：孙鹏：1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5501837823 电子邮箱：newsp2008@126.com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主办单位：海南大学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协办</w:t>
      </w:r>
      <w:r>
        <w:rPr>
          <w:rFonts w:hint="eastAsia" w:asciiTheme="minorEastAsia" w:hAnsiTheme="minorEastAsia"/>
          <w:b/>
          <w:bCs/>
          <w:sz w:val="24"/>
          <w:szCs w:val="24"/>
        </w:rPr>
        <w:t>单位：</w:t>
      </w:r>
      <w:r>
        <w:rPr>
          <w:rFonts w:hint="eastAsia" w:asciiTheme="minorEastAsia" w:hAnsiTheme="minorEastAsia"/>
          <w:sz w:val="24"/>
          <w:szCs w:val="24"/>
        </w:rPr>
        <w:t>商务部国际贸易经济合作研究院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1680" w:firstLineChars="7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国研智库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1680" w:firstLineChars="7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海南省商务厅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承办</w:t>
      </w:r>
      <w:r>
        <w:rPr>
          <w:rFonts w:hint="eastAsia" w:asciiTheme="minorEastAsia" w:hAnsiTheme="minorEastAsia"/>
          <w:sz w:val="24"/>
          <w:szCs w:val="24"/>
          <w:lang w:eastAsia="zh-CN"/>
        </w:rPr>
        <w:t>单位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海南大学经济学院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1680" w:firstLineChars="7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海南省开放型经济研究院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2" w:firstLineChars="2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Style w:val="4"/>
          <w:rFonts w:hint="eastAsia" w:asciiTheme="minorEastAsia" w:hAnsiTheme="minorEastAsia" w:eastAsiaTheme="minorEastAsia" w:cstheme="minorBidi"/>
          <w:b/>
          <w:bCs/>
          <w:i w:val="0"/>
          <w:caps w:val="0"/>
          <w:spacing w:val="0"/>
          <w:sz w:val="24"/>
          <w:szCs w:val="24"/>
          <w:shd w:val="clear"/>
          <w:lang w:eastAsia="zh-CN"/>
        </w:rPr>
        <w:t>支持</w:t>
      </w:r>
      <w:r>
        <w:rPr>
          <w:rStyle w:val="4"/>
          <w:rFonts w:hint="eastAsia" w:asciiTheme="minorEastAsia" w:hAnsiTheme="minorEastAsia" w:cstheme="minorBidi"/>
          <w:b/>
          <w:bCs/>
          <w:i w:val="0"/>
          <w:caps w:val="0"/>
          <w:spacing w:val="0"/>
          <w:sz w:val="24"/>
          <w:szCs w:val="24"/>
          <w:shd w:val="clear"/>
          <w:lang w:val="en-US" w:eastAsia="zh-CN"/>
        </w:rPr>
        <w:t>期刊</w:t>
      </w:r>
      <w:r>
        <w:rPr>
          <w:rStyle w:val="4"/>
          <w:rFonts w:hint="eastAsia" w:asciiTheme="minorEastAsia" w:hAnsiTheme="minorEastAsia" w:eastAsiaTheme="minorEastAsia" w:cstheme="minorBidi"/>
          <w:b/>
          <w:bCs/>
          <w:i w:val="0"/>
          <w:caps w:val="0"/>
          <w:spacing w:val="0"/>
          <w:sz w:val="24"/>
          <w:szCs w:val="24"/>
          <w:shd w:val="clear"/>
          <w:lang w:eastAsia="zh-CN"/>
        </w:rPr>
        <w:t>：</w:t>
      </w:r>
      <w:r>
        <w:rPr>
          <w:rFonts w:hint="eastAsia" w:asciiTheme="minorEastAsia" w:hAnsiTheme="minorEastAsia"/>
          <w:sz w:val="24"/>
          <w:szCs w:val="24"/>
          <w:lang w:eastAsia="zh-CN"/>
        </w:rPr>
        <w:t>《世界经济》编辑部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1680" w:firstLineChars="7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《中国工业经济》编辑部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1680" w:firstLineChars="7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改革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编辑部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1680" w:firstLineChars="700"/>
        <w:textAlignment w:val="auto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《海南大学学报（人文社科版）》编辑部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1680" w:firstLineChars="7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《南海学刊》编辑部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spacing w:line="240" w:lineRule="auto"/>
        <w:ind w:firstLine="1680" w:firstLineChars="700"/>
        <w:rPr>
          <w:rFonts w:hint="eastAsia" w:asciiTheme="minorEastAsia" w:hAnsiTheme="minor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附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件</w:t>
      </w:r>
      <w:r>
        <w:rPr>
          <w:rFonts w:hint="eastAsia" w:asciiTheme="minorEastAsia" w:hAnsiTheme="minorEastAsia"/>
          <w:b/>
          <w:bCs/>
          <w:sz w:val="28"/>
          <w:szCs w:val="28"/>
        </w:rPr>
        <w:t>：参会回执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Theme="minorEastAsia" w:hAnsiTheme="min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微软雅黑" w:hAnsi="微软雅黑" w:eastAsia="微软雅黑" w:cs="宋体"/>
          <w:color w:val="3E3E3E"/>
          <w:spacing w:val="8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30"/>
          <w:szCs w:val="30"/>
          <w:lang w:val="en-US" w:eastAsia="zh-CN"/>
        </w:rPr>
        <w:t>首届中国服务贸易开放与制度创新论坛</w:t>
      </w: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30"/>
          <w:szCs w:val="30"/>
        </w:rPr>
        <w:t>参会回执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微软雅黑" w:hAnsi="微软雅黑" w:eastAsia="微软雅黑" w:cs="宋体"/>
          <w:color w:val="3E3E3E"/>
          <w:spacing w:val="8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21EAA"/>
          <w:spacing w:val="8"/>
          <w:kern w:val="0"/>
          <w:sz w:val="24"/>
          <w:szCs w:val="24"/>
        </w:rPr>
        <w:t>中国海口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微软雅黑" w:hAnsi="微软雅黑" w:eastAsia="微软雅黑" w:cs="宋体"/>
          <w:color w:val="3E3E3E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E3E3E"/>
          <w:spacing w:val="8"/>
          <w:kern w:val="0"/>
          <w:szCs w:val="21"/>
        </w:rPr>
        <w:t>20</w:t>
      </w:r>
      <w:r>
        <w:rPr>
          <w:rFonts w:hint="eastAsia" w:ascii="微软雅黑" w:hAnsi="微软雅黑" w:eastAsia="微软雅黑" w:cs="宋体"/>
          <w:color w:val="3E3E3E"/>
          <w:spacing w:val="8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color w:val="3E3E3E"/>
          <w:spacing w:val="8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E3E3E"/>
          <w:spacing w:val="8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E3E3E"/>
          <w:spacing w:val="8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E3E3E"/>
          <w:spacing w:val="8"/>
          <w:kern w:val="0"/>
          <w:szCs w:val="21"/>
          <w:lang w:val="en-US" w:eastAsia="zh-CN"/>
        </w:rPr>
        <w:t>20-21日</w:t>
      </w:r>
    </w:p>
    <w:p>
      <w:pPr>
        <w:spacing w:line="59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请将此回执于201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日前发送至fwmykf@126.com。请务必确保手机和邮箱的正确，以便后期联系。</w:t>
      </w:r>
    </w:p>
    <w:p>
      <w:pPr>
        <w:spacing w:line="59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88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2876"/>
        <w:gridCol w:w="1376"/>
        <w:gridCol w:w="28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2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职称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t>报告</w:t>
            </w: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题目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座机/手机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E-mail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t>住宿要求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default" w:cs="宋体" w:asciiTheme="minorEastAsia" w:hAnsiTheme="minorEastAsia" w:eastAsia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t xml:space="preserve">单间   </w:t>
            </w: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t>标准间（是否接受合住：</w:t>
            </w: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  <w:lang w:val="en-US" w:eastAsia="zh-CN"/>
              </w:rPr>
              <w:t>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center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bCs/>
                <w:color w:val="3E3E3E"/>
                <w:spacing w:val="8"/>
                <w:kern w:val="0"/>
                <w:sz w:val="24"/>
                <w:szCs w:val="24"/>
              </w:rPr>
              <w:t>备注</w:t>
            </w:r>
          </w:p>
        </w:tc>
        <w:tc>
          <w:tcPr>
            <w:tcW w:w="71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590" w:lineRule="exact"/>
              <w:jc w:val="both"/>
              <w:rPr>
                <w:rFonts w:hint="eastAsia" w:cs="宋体" w:asciiTheme="minorEastAsia" w:hAnsiTheme="minorEastAsia"/>
                <w:color w:val="3E3E3E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spacing w:line="59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FA6F76"/>
    <w:multiLevelType w:val="singleLevel"/>
    <w:tmpl w:val="ACFA6F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5D"/>
    <w:rsid w:val="00277A82"/>
    <w:rsid w:val="003179AE"/>
    <w:rsid w:val="00514F86"/>
    <w:rsid w:val="00697A30"/>
    <w:rsid w:val="007230AD"/>
    <w:rsid w:val="0085075D"/>
    <w:rsid w:val="00900530"/>
    <w:rsid w:val="00900896"/>
    <w:rsid w:val="009513D9"/>
    <w:rsid w:val="00D46143"/>
    <w:rsid w:val="00E86264"/>
    <w:rsid w:val="016D7014"/>
    <w:rsid w:val="02254049"/>
    <w:rsid w:val="02D92FA3"/>
    <w:rsid w:val="02FD514B"/>
    <w:rsid w:val="03DF3110"/>
    <w:rsid w:val="08C610AD"/>
    <w:rsid w:val="094A5102"/>
    <w:rsid w:val="0B1970A4"/>
    <w:rsid w:val="13A60714"/>
    <w:rsid w:val="14443AC4"/>
    <w:rsid w:val="158A27BA"/>
    <w:rsid w:val="16192AB4"/>
    <w:rsid w:val="173B1ABD"/>
    <w:rsid w:val="17DC455A"/>
    <w:rsid w:val="19D6588D"/>
    <w:rsid w:val="1A4D167A"/>
    <w:rsid w:val="1E007E1C"/>
    <w:rsid w:val="1FEA1485"/>
    <w:rsid w:val="24CE5BA4"/>
    <w:rsid w:val="27482BE7"/>
    <w:rsid w:val="288B5C13"/>
    <w:rsid w:val="2DD9787D"/>
    <w:rsid w:val="338C2135"/>
    <w:rsid w:val="39C33121"/>
    <w:rsid w:val="3E430552"/>
    <w:rsid w:val="405370A9"/>
    <w:rsid w:val="422171CC"/>
    <w:rsid w:val="45F15077"/>
    <w:rsid w:val="46FF1EEC"/>
    <w:rsid w:val="481104E0"/>
    <w:rsid w:val="4A51031E"/>
    <w:rsid w:val="4E517ECC"/>
    <w:rsid w:val="4E7253E1"/>
    <w:rsid w:val="51270D80"/>
    <w:rsid w:val="52180E2E"/>
    <w:rsid w:val="55467089"/>
    <w:rsid w:val="5A0E0536"/>
    <w:rsid w:val="5AF46B71"/>
    <w:rsid w:val="5C0477F8"/>
    <w:rsid w:val="5C310CB3"/>
    <w:rsid w:val="60F45C8F"/>
    <w:rsid w:val="6172574F"/>
    <w:rsid w:val="65BA0810"/>
    <w:rsid w:val="66CB73BC"/>
    <w:rsid w:val="66CF3E94"/>
    <w:rsid w:val="671A56E3"/>
    <w:rsid w:val="676E704F"/>
    <w:rsid w:val="67EF7C81"/>
    <w:rsid w:val="6A393DDE"/>
    <w:rsid w:val="6A976D37"/>
    <w:rsid w:val="6AF85191"/>
    <w:rsid w:val="6B6F3244"/>
    <w:rsid w:val="7B041F5A"/>
    <w:rsid w:val="7BE10F3B"/>
    <w:rsid w:val="7CF41E2A"/>
    <w:rsid w:val="7E786BE5"/>
    <w:rsid w:val="7F32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000000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HTML Cite"/>
    <w:basedOn w:val="4"/>
    <w:semiHidden/>
    <w:unhideWhenUsed/>
    <w:qFormat/>
    <w:uiPriority w:val="99"/>
  </w:style>
  <w:style w:type="character" w:customStyle="1" w:styleId="10">
    <w:name w:val="NormalCharacter"/>
    <w:semiHidden/>
    <w:qFormat/>
    <w:uiPriority w:val="0"/>
  </w:style>
  <w:style w:type="paragraph" w:styleId="11">
    <w:name w:val="List Paragraph"/>
    <w:basedOn w:val="1"/>
    <w:qFormat/>
    <w:uiPriority w:val="34"/>
    <w:pPr>
      <w:widowControl/>
      <w:ind w:firstLine="420" w:firstLineChars="200"/>
    </w:pPr>
    <w:rPr>
      <w:rFonts w:ascii="Times New Roman" w:hAnsi="Times New Roman" w:eastAsia="宋体"/>
      <w:szCs w:val="24"/>
    </w:rPr>
  </w:style>
  <w:style w:type="character" w:customStyle="1" w:styleId="12">
    <w:name w:val="bt-sp3"/>
    <w:basedOn w:val="4"/>
    <w:qFormat/>
    <w:uiPriority w:val="0"/>
  </w:style>
  <w:style w:type="character" w:customStyle="1" w:styleId="13">
    <w:name w:val="zx-span2"/>
    <w:basedOn w:val="4"/>
    <w:qFormat/>
    <w:uiPriority w:val="0"/>
  </w:style>
  <w:style w:type="character" w:customStyle="1" w:styleId="14">
    <w:name w:val="zx-span21"/>
    <w:basedOn w:val="4"/>
    <w:qFormat/>
    <w:uiPriority w:val="0"/>
    <w:rPr>
      <w:color w:val="FFFFFF"/>
    </w:rPr>
  </w:style>
  <w:style w:type="character" w:customStyle="1" w:styleId="15">
    <w:name w:val="zx-span1"/>
    <w:basedOn w:val="4"/>
    <w:qFormat/>
    <w:uiPriority w:val="0"/>
  </w:style>
  <w:style w:type="character" w:customStyle="1" w:styleId="16">
    <w:name w:val="zx-span11"/>
    <w:basedOn w:val="4"/>
    <w:qFormat/>
    <w:uiPriority w:val="0"/>
    <w:rPr>
      <w:color w:val="FFFFFF"/>
    </w:rPr>
  </w:style>
  <w:style w:type="character" w:customStyle="1" w:styleId="17">
    <w:name w:val="bt-sp2"/>
    <w:basedOn w:val="4"/>
    <w:qFormat/>
    <w:uiPriority w:val="0"/>
  </w:style>
  <w:style w:type="character" w:customStyle="1" w:styleId="18">
    <w:name w:val="zx-span4"/>
    <w:basedOn w:val="4"/>
    <w:qFormat/>
    <w:uiPriority w:val="0"/>
  </w:style>
  <w:style w:type="character" w:customStyle="1" w:styleId="19">
    <w:name w:val="zx-span41"/>
    <w:basedOn w:val="4"/>
    <w:qFormat/>
    <w:uiPriority w:val="0"/>
    <w:rPr>
      <w:color w:val="FFFFFF"/>
    </w:rPr>
  </w:style>
  <w:style w:type="character" w:customStyle="1" w:styleId="20">
    <w:name w:val="zx-span3"/>
    <w:basedOn w:val="4"/>
    <w:qFormat/>
    <w:uiPriority w:val="0"/>
  </w:style>
  <w:style w:type="character" w:customStyle="1" w:styleId="21">
    <w:name w:val="zx-span31"/>
    <w:basedOn w:val="4"/>
    <w:qFormat/>
    <w:uiPriority w:val="0"/>
    <w:rPr>
      <w:color w:val="FFFFFF"/>
    </w:rPr>
  </w:style>
  <w:style w:type="character" w:customStyle="1" w:styleId="22">
    <w:name w:val="zx-span5"/>
    <w:basedOn w:val="4"/>
    <w:qFormat/>
    <w:uiPriority w:val="0"/>
  </w:style>
  <w:style w:type="character" w:customStyle="1" w:styleId="23">
    <w:name w:val="zx-span51"/>
    <w:basedOn w:val="4"/>
    <w:qFormat/>
    <w:uiPriority w:val="0"/>
    <w:rPr>
      <w:color w:val="FFFFFF"/>
    </w:rPr>
  </w:style>
  <w:style w:type="character" w:customStyle="1" w:styleId="24">
    <w:name w:val="bt-sp4"/>
    <w:basedOn w:val="4"/>
    <w:qFormat/>
    <w:uiPriority w:val="0"/>
  </w:style>
  <w:style w:type="character" w:customStyle="1" w:styleId="25">
    <w:name w:val="lm3-r-4-r-1-sp1"/>
    <w:basedOn w:val="4"/>
    <w:qFormat/>
    <w:uiPriority w:val="0"/>
  </w:style>
  <w:style w:type="character" w:customStyle="1" w:styleId="26">
    <w:name w:val="bt-sp1"/>
    <w:basedOn w:val="4"/>
    <w:qFormat/>
    <w:uiPriority w:val="0"/>
    <w:rPr>
      <w:sz w:val="21"/>
      <w:szCs w:val="21"/>
    </w:rPr>
  </w:style>
  <w:style w:type="character" w:customStyle="1" w:styleId="27">
    <w:name w:val="lm3-r-4-r-1-sp2"/>
    <w:basedOn w:val="4"/>
    <w:qFormat/>
    <w:uiPriority w:val="0"/>
  </w:style>
  <w:style w:type="character" w:customStyle="1" w:styleId="28">
    <w:name w:val="r-5-l-sp1"/>
    <w:basedOn w:val="4"/>
    <w:qFormat/>
    <w:uiPriority w:val="0"/>
  </w:style>
  <w:style w:type="character" w:customStyle="1" w:styleId="29">
    <w:name w:val="r-5-l-sp2"/>
    <w:basedOn w:val="4"/>
    <w:qFormat/>
    <w:uiPriority w:val="0"/>
  </w:style>
  <w:style w:type="character" w:customStyle="1" w:styleId="30">
    <w:name w:val="r-5-l-sp3"/>
    <w:basedOn w:val="4"/>
    <w:qFormat/>
    <w:uiPriority w:val="0"/>
  </w:style>
  <w:style w:type="character" w:customStyle="1" w:styleId="31">
    <w:name w:val="r-6-l-sp2"/>
    <w:basedOn w:val="4"/>
    <w:qFormat/>
    <w:uiPriority w:val="0"/>
  </w:style>
  <w:style w:type="character" w:customStyle="1" w:styleId="32">
    <w:name w:val="hover117"/>
    <w:basedOn w:val="4"/>
    <w:qFormat/>
    <w:uiPriority w:val="0"/>
    <w:rPr>
      <w:color w:val="CA1C1D"/>
    </w:rPr>
  </w:style>
  <w:style w:type="character" w:customStyle="1" w:styleId="33">
    <w:name w:val="hover118"/>
    <w:basedOn w:val="4"/>
    <w:qFormat/>
    <w:uiPriority w:val="0"/>
  </w:style>
  <w:style w:type="character" w:customStyle="1" w:styleId="34">
    <w:name w:val="r-6-l-sp3"/>
    <w:basedOn w:val="4"/>
    <w:qFormat/>
    <w:uiPriority w:val="0"/>
  </w:style>
  <w:style w:type="character" w:customStyle="1" w:styleId="35">
    <w:name w:val="bt-sp5"/>
    <w:basedOn w:val="4"/>
    <w:qFormat/>
    <w:uiPriority w:val="0"/>
  </w:style>
  <w:style w:type="character" w:customStyle="1" w:styleId="36">
    <w:name w:val="r-6-l-sp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807</Words>
  <Characters>4605</Characters>
  <Lines>38</Lines>
  <Paragraphs>10</Paragraphs>
  <TotalTime>5</TotalTime>
  <ScaleCrop>false</ScaleCrop>
  <LinksUpToDate>false</LinksUpToDate>
  <CharactersWithSpaces>5402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2019-06-04T10:39:00Z</dcterms:created>
  <dc:creator>ZhouTeng</dc:creator>
  <cp:lastModifiedBy>似水流年</cp:lastModifiedBy>
  <dcterms:modified xsi:type="dcterms:W3CDTF">2019-09-07T08:11:31Z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